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A40F50">
        <w:rPr>
          <w:b/>
          <w:bCs/>
          <w:szCs w:val="24"/>
        </w:rPr>
        <w:t>25</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A40F50">
        <w:rPr>
          <w:b/>
          <w:szCs w:val="24"/>
        </w:rPr>
        <w:t>35</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A40F50">
            <w:pPr>
              <w:widowControl w:val="0"/>
              <w:autoSpaceDE w:val="0"/>
              <w:autoSpaceDN w:val="0"/>
              <w:adjustRightInd w:val="0"/>
              <w:jc w:val="both"/>
              <w:rPr>
                <w:szCs w:val="24"/>
              </w:rPr>
            </w:pPr>
            <w:r w:rsidRPr="00767BDD">
              <w:rPr>
                <w:b/>
                <w:szCs w:val="24"/>
              </w:rPr>
              <w:t>№</w:t>
            </w:r>
            <w:r w:rsidRPr="00767BDD">
              <w:rPr>
                <w:szCs w:val="24"/>
              </w:rPr>
              <w:t xml:space="preserve"> </w:t>
            </w:r>
            <w:r w:rsidR="00A40F50">
              <w:rPr>
                <w:b/>
                <w:szCs w:val="24"/>
              </w:rPr>
              <w:t>35</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22028">
              <w:rPr>
                <w:b/>
              </w:rPr>
              <w:t>«</w:t>
            </w:r>
            <w:r w:rsidR="00A40F50">
              <w:rPr>
                <w:b/>
              </w:rPr>
              <w:t>26</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A40F50">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w:t>
            </w:r>
            <w:r w:rsidR="00A40F50">
              <w:rPr>
                <w:b/>
                <w:szCs w:val="24"/>
              </w:rPr>
              <w:t>05</w:t>
            </w:r>
            <w:r w:rsidR="00971BD2" w:rsidRPr="00971BD2">
              <w:rPr>
                <w:b/>
                <w:szCs w:val="24"/>
              </w:rPr>
              <w:t xml:space="preserve">» </w:t>
            </w:r>
            <w:r w:rsidR="00A40F50">
              <w:rPr>
                <w:b/>
                <w:szCs w:val="24"/>
              </w:rPr>
              <w:t>марта</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1700A8" w:rsidP="00A40F50">
            <w:pPr>
              <w:spacing w:line="259" w:lineRule="auto"/>
              <w:contextualSpacing/>
              <w:jc w:val="both"/>
              <w:rPr>
                <w:szCs w:val="24"/>
              </w:rPr>
            </w:pPr>
            <w:r w:rsidRPr="001700A8">
              <w:rPr>
                <w:szCs w:val="24"/>
              </w:rPr>
              <w:t>с 09 часов 00 мин. (время московское) «</w:t>
            </w:r>
            <w:r w:rsidR="00A40F50">
              <w:rPr>
                <w:szCs w:val="24"/>
              </w:rPr>
              <w:t>26</w:t>
            </w:r>
            <w:r w:rsidRPr="001700A8">
              <w:rPr>
                <w:szCs w:val="24"/>
              </w:rPr>
              <w:t>» февраля 2025 года до 23 часов 59 мин. (время московское) «</w:t>
            </w:r>
            <w:r w:rsidR="00A40F50">
              <w:rPr>
                <w:szCs w:val="24"/>
              </w:rPr>
              <w:t>03</w:t>
            </w:r>
            <w:r w:rsidRPr="001700A8">
              <w:rPr>
                <w:szCs w:val="24"/>
              </w:rPr>
              <w:t xml:space="preserve">» </w:t>
            </w:r>
            <w:r w:rsidR="00A40F50">
              <w:rPr>
                <w:szCs w:val="24"/>
              </w:rPr>
              <w:t>марта</w:t>
            </w:r>
            <w:r w:rsidRPr="001700A8">
              <w:rPr>
                <w:szCs w:val="24"/>
              </w:rPr>
              <w:t xml:space="preserve"> 2025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C22028" w:rsidP="00EE1955">
            <w:pPr>
              <w:jc w:val="both"/>
              <w:rPr>
                <w:b/>
                <w:szCs w:val="24"/>
              </w:rPr>
            </w:pPr>
            <w:r w:rsidRPr="00C22028">
              <w:rPr>
                <w:b/>
              </w:rPr>
              <w:t xml:space="preserve"> </w:t>
            </w:r>
            <w:r w:rsidR="00A40F50" w:rsidRPr="00A40F50">
              <w:rPr>
                <w:b/>
              </w:rPr>
              <w:t xml:space="preserve">«05» марта </w:t>
            </w:r>
            <w:r>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1700A8" w:rsidP="00A40F50">
            <w:pPr>
              <w:jc w:val="both"/>
              <w:rPr>
                <w:szCs w:val="24"/>
              </w:rPr>
            </w:pPr>
            <w:r>
              <w:rPr>
                <w:b/>
              </w:rPr>
              <w:t xml:space="preserve"> </w:t>
            </w:r>
            <w:r w:rsidR="00A40F50" w:rsidRPr="00A40F50">
              <w:rPr>
                <w:b/>
              </w:rPr>
              <w:t>«</w:t>
            </w:r>
            <w:r w:rsidR="00A40F50">
              <w:rPr>
                <w:b/>
              </w:rPr>
              <w:t>10</w:t>
            </w:r>
            <w:r w:rsidR="00A40F50" w:rsidRPr="00A40F50">
              <w:rPr>
                <w:b/>
              </w:rPr>
              <w:t xml:space="preserve">» марта </w:t>
            </w:r>
            <w:r w:rsidR="00C22028">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w:t>
            </w:r>
            <w:bookmarkStart w:id="24" w:name="_GoBack"/>
            <w:bookmarkEnd w:id="24"/>
            <w:r w:rsidR="006A6BA8" w:rsidRPr="00767BDD">
              <w:rPr>
                <w:szCs w:val="24"/>
              </w:rPr>
              <w:t>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0F4FC9" w:rsidP="000F4FC9">
            <w:pPr>
              <w:jc w:val="both"/>
              <w:rPr>
                <w:bCs/>
                <w:szCs w:val="24"/>
              </w:rPr>
            </w:pPr>
            <w:r>
              <w:rPr>
                <w:rFonts w:eastAsia="Calibri"/>
                <w:b/>
                <w:bCs/>
                <w:kern w:val="1"/>
                <w:szCs w:val="22"/>
                <w:lang w:eastAsia="ar-SA"/>
              </w:rPr>
              <w:t>5 018 507,75</w:t>
            </w:r>
            <w:r w:rsidR="000E1D66">
              <w:rPr>
                <w:b/>
                <w:bCs/>
                <w:szCs w:val="24"/>
              </w:rPr>
              <w:t xml:space="preserve"> </w:t>
            </w:r>
            <w:r w:rsidR="00553F33">
              <w:rPr>
                <w:b/>
                <w:bCs/>
                <w:szCs w:val="24"/>
              </w:rPr>
              <w:t>(</w:t>
            </w:r>
            <w:r>
              <w:rPr>
                <w:bCs/>
                <w:szCs w:val="24"/>
              </w:rPr>
              <w:t>Пять миллионов восемнадцать тысяч пятьсот семь</w:t>
            </w:r>
            <w:r w:rsidR="00570BB6">
              <w:rPr>
                <w:bCs/>
                <w:szCs w:val="24"/>
              </w:rPr>
              <w:t>) рубл</w:t>
            </w:r>
            <w:r w:rsidR="001700A8">
              <w:rPr>
                <w:bCs/>
                <w:szCs w:val="24"/>
              </w:rPr>
              <w:t>ей</w:t>
            </w:r>
            <w:r w:rsidR="001E0BA1">
              <w:rPr>
                <w:bCs/>
                <w:szCs w:val="24"/>
              </w:rPr>
              <w:t xml:space="preserve"> </w:t>
            </w:r>
            <w:r>
              <w:rPr>
                <w:bCs/>
                <w:szCs w:val="24"/>
              </w:rPr>
              <w:t>75</w:t>
            </w:r>
            <w:r w:rsidR="008835C2">
              <w:rPr>
                <w:bCs/>
                <w:szCs w:val="24"/>
              </w:rPr>
              <w:t xml:space="preserve"> (</w:t>
            </w:r>
            <w:r>
              <w:rPr>
                <w:bCs/>
                <w:szCs w:val="24"/>
              </w:rPr>
              <w:t>семьдесят пять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0F4FC9">
              <w:rPr>
                <w:b/>
                <w:szCs w:val="24"/>
              </w:rPr>
              <w:t>50 185,08</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0F4FC9">
              <w:rPr>
                <w:b/>
                <w:bCs/>
                <w:szCs w:val="24"/>
              </w:rPr>
              <w:t>1 254 626,94</w:t>
            </w:r>
            <w:r w:rsidR="003F543D">
              <w:rPr>
                <w:b/>
                <w:bCs/>
                <w:szCs w:val="24"/>
              </w:rPr>
              <w:t xml:space="preserve"> </w:t>
            </w:r>
            <w:r w:rsidR="00234ECA">
              <w:rPr>
                <w:b/>
                <w:bCs/>
                <w:szCs w:val="24"/>
              </w:rPr>
              <w:t>(</w:t>
            </w:r>
            <w:r w:rsidR="000F4FC9">
              <w:rPr>
                <w:bCs/>
                <w:szCs w:val="24"/>
              </w:rPr>
              <w:t>Один миллион двести пятьдесят четыре тысячи шестьсот двадцать шесть</w:t>
            </w:r>
            <w:r w:rsidR="00C22028">
              <w:rPr>
                <w:bCs/>
                <w:szCs w:val="24"/>
              </w:rPr>
              <w:t xml:space="preserve"> </w:t>
            </w:r>
            <w:r w:rsidR="00B73287">
              <w:rPr>
                <w:bCs/>
                <w:szCs w:val="24"/>
              </w:rPr>
              <w:t>рублей</w:t>
            </w:r>
            <w:r w:rsidR="001E0BA1">
              <w:rPr>
                <w:bCs/>
                <w:szCs w:val="24"/>
              </w:rPr>
              <w:t xml:space="preserve">, </w:t>
            </w:r>
            <w:r w:rsidR="000F4FC9">
              <w:rPr>
                <w:bCs/>
                <w:szCs w:val="24"/>
              </w:rPr>
              <w:t>94</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4FC9"/>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0A8"/>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0F50"/>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EB89B-895A-4464-98BC-3B8D193F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5152</TotalTime>
  <Pages>19</Pages>
  <Words>6824</Words>
  <Characters>48973</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73</cp:revision>
  <cp:lastPrinted>2021-09-21T07:12:00Z</cp:lastPrinted>
  <dcterms:created xsi:type="dcterms:W3CDTF">2022-07-13T08:25:00Z</dcterms:created>
  <dcterms:modified xsi:type="dcterms:W3CDTF">2025-02-25T08:25:00Z</dcterms:modified>
</cp:coreProperties>
</file>