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3906" w:val="left" w:leader="none"/>
        </w:tabs>
        <w:spacing w:line="597" w:lineRule="auto" w:before="71"/>
        <w:ind w:left="466" w:right="518"/>
        <w:jc w:val="center"/>
      </w:pPr>
      <w:r>
        <w:rPr/>
        <w:t>ПРАВИТЕЛЬСТВО</w:t>
      </w:r>
      <w:r>
        <w:rPr>
          <w:spacing w:val="-16"/>
        </w:rPr>
        <w:t> </w:t>
      </w:r>
      <w:r>
        <w:rPr/>
        <w:t>КАБАРДИНО-БАЛКАРСКОЙ</w:t>
      </w:r>
      <w:r>
        <w:rPr>
          <w:spacing w:val="-18"/>
        </w:rPr>
        <w:t> </w:t>
      </w:r>
      <w:r>
        <w:rPr/>
        <w:t>РЕСПУБЛИКИ П О С Т А Н О В Л Е Н И Е</w:t>
        <w:tab/>
        <w:t>№ 105-ПП</w:t>
      </w:r>
    </w:p>
    <w:p>
      <w:pPr>
        <w:pStyle w:val="BodyText"/>
        <w:spacing w:line="322" w:lineRule="exact"/>
        <w:ind w:left="102"/>
        <w:jc w:val="both"/>
      </w:pPr>
      <w:r>
        <w:rPr/>
        <w:t>5</w:t>
      </w:r>
      <w:r>
        <w:rPr>
          <w:spacing w:val="-2"/>
        </w:rPr>
        <w:t> </w:t>
      </w:r>
      <w:r>
        <w:rPr/>
        <w:t>июня</w:t>
      </w:r>
      <w:r>
        <w:rPr>
          <w:spacing w:val="-3"/>
        </w:rPr>
        <w:t> </w:t>
      </w:r>
      <w:r>
        <w:rPr/>
        <w:t>2023</w:t>
      </w:r>
      <w:r>
        <w:rPr>
          <w:spacing w:val="-1"/>
        </w:rPr>
        <w:t> </w:t>
      </w:r>
      <w:r>
        <w:rPr>
          <w:spacing w:val="-5"/>
        </w:rPr>
        <w:t>г.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2"/>
      </w:pPr>
    </w:p>
    <w:p>
      <w:pPr>
        <w:spacing w:before="0"/>
        <w:ind w:left="0" w:right="306" w:firstLine="0"/>
        <w:jc w:val="center"/>
        <w:rPr>
          <w:sz w:val="24"/>
        </w:rPr>
      </w:pPr>
      <w:r>
        <w:rPr>
          <w:sz w:val="24"/>
        </w:rPr>
        <w:t>г. </w:t>
      </w:r>
      <w:r>
        <w:rPr>
          <w:spacing w:val="-2"/>
          <w:sz w:val="24"/>
        </w:rPr>
        <w:t>Нальчик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36"/>
        <w:rPr>
          <w:sz w:val="24"/>
        </w:rPr>
      </w:pPr>
    </w:p>
    <w:p>
      <w:pPr>
        <w:pStyle w:val="Heading1"/>
        <w:spacing w:before="1"/>
        <w:ind w:left="171" w:right="221"/>
      </w:pPr>
      <w:r>
        <w:rPr/>
        <w:t>О признании утратившим силу постановления Правительства Кабардино-Балкарской</w:t>
      </w:r>
      <w:r>
        <w:rPr>
          <w:spacing w:val="-5"/>
        </w:rPr>
        <w:t> </w:t>
      </w:r>
      <w:r>
        <w:rPr/>
        <w:t>Республики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14</w:t>
      </w:r>
      <w:r>
        <w:rPr>
          <w:spacing w:val="-3"/>
        </w:rPr>
        <w:t> </w:t>
      </w:r>
      <w:r>
        <w:rPr/>
        <w:t>октября</w:t>
      </w:r>
      <w:r>
        <w:rPr>
          <w:spacing w:val="-8"/>
        </w:rPr>
        <w:t> </w:t>
      </w:r>
      <w:r>
        <w:rPr/>
        <w:t>2015</w:t>
      </w:r>
      <w:r>
        <w:rPr>
          <w:spacing w:val="-3"/>
        </w:rPr>
        <w:t> </w:t>
      </w:r>
      <w:r>
        <w:rPr/>
        <w:t>г.</w:t>
      </w:r>
      <w:r>
        <w:rPr>
          <w:spacing w:val="-5"/>
        </w:rPr>
        <w:t> </w:t>
      </w:r>
      <w:r>
        <w:rPr/>
        <w:t>№</w:t>
      </w:r>
      <w:r>
        <w:rPr>
          <w:spacing w:val="-3"/>
        </w:rPr>
        <w:t> </w:t>
      </w:r>
      <w:r>
        <w:rPr/>
        <w:t>232-ПП</w:t>
      </w:r>
    </w:p>
    <w:p>
      <w:pPr>
        <w:pStyle w:val="BodyText"/>
        <w:tabs>
          <w:tab w:pos="3649" w:val="left" w:leader="none"/>
          <w:tab w:pos="7478" w:val="left" w:leader="none"/>
        </w:tabs>
        <w:spacing w:line="322" w:lineRule="exact" w:before="311"/>
        <w:ind w:left="810"/>
        <w:jc w:val="both"/>
      </w:pPr>
      <w:r>
        <w:rPr>
          <w:spacing w:val="-2"/>
        </w:rPr>
        <w:t>Правительство</w:t>
      </w:r>
      <w:r>
        <w:rPr/>
        <w:tab/>
      </w:r>
      <w:r>
        <w:rPr>
          <w:spacing w:val="-2"/>
        </w:rPr>
        <w:t>Кабардино-Балкарской</w:t>
      </w:r>
      <w:r>
        <w:rPr/>
        <w:tab/>
      </w:r>
      <w:r>
        <w:rPr>
          <w:spacing w:val="-2"/>
        </w:rPr>
        <w:t>Республики</w:t>
      </w:r>
    </w:p>
    <w:p>
      <w:pPr>
        <w:pStyle w:val="Heading1"/>
        <w:spacing w:line="318" w:lineRule="exact"/>
        <w:ind w:firstLine="0"/>
        <w:jc w:val="both"/>
      </w:pPr>
      <w:r>
        <w:rPr/>
        <w:t>п</w:t>
      </w:r>
      <w:r>
        <w:rPr>
          <w:spacing w:val="-12"/>
        </w:rPr>
        <w:t> </w:t>
      </w:r>
      <w:r>
        <w:rPr/>
        <w:t>о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т</w:t>
      </w:r>
      <w:r>
        <w:rPr>
          <w:spacing w:val="-12"/>
        </w:rPr>
        <w:t> </w:t>
      </w:r>
      <w:r>
        <w:rPr/>
        <w:t>а</w:t>
      </w:r>
      <w:r>
        <w:rPr>
          <w:spacing w:val="-10"/>
        </w:rPr>
        <w:t> </w:t>
      </w:r>
      <w:r>
        <w:rPr/>
        <w:t>н</w:t>
      </w:r>
      <w:r>
        <w:rPr>
          <w:spacing w:val="-12"/>
        </w:rPr>
        <w:t> </w:t>
      </w:r>
      <w:r>
        <w:rPr/>
        <w:t>о</w:t>
      </w:r>
      <w:r>
        <w:rPr>
          <w:spacing w:val="-10"/>
        </w:rPr>
        <w:t> </w:t>
      </w:r>
      <w:r>
        <w:rPr/>
        <w:t>в</w:t>
      </w:r>
      <w:r>
        <w:rPr>
          <w:spacing w:val="-13"/>
        </w:rPr>
        <w:t> </w:t>
      </w:r>
      <w:r>
        <w:rPr/>
        <w:t>л</w:t>
      </w:r>
      <w:r>
        <w:rPr>
          <w:spacing w:val="-10"/>
        </w:rPr>
        <w:t> </w:t>
      </w:r>
      <w:r>
        <w:rPr/>
        <w:t>я</w:t>
      </w:r>
      <w:r>
        <w:rPr>
          <w:spacing w:val="-12"/>
        </w:rPr>
        <w:t> </w:t>
      </w:r>
      <w:r>
        <w:rPr/>
        <w:t>е</w:t>
      </w:r>
      <w:r>
        <w:rPr>
          <w:spacing w:val="-13"/>
        </w:rPr>
        <w:t> </w:t>
      </w:r>
      <w:r>
        <w:rPr/>
        <w:t>т</w:t>
      </w:r>
      <w:r>
        <w:rPr>
          <w:spacing w:val="-12"/>
        </w:rPr>
        <w:t> </w:t>
      </w:r>
      <w:r>
        <w:rPr>
          <w:spacing w:val="-10"/>
        </w:rPr>
        <w:t>:</w:t>
      </w:r>
    </w:p>
    <w:p>
      <w:pPr>
        <w:pStyle w:val="BodyText"/>
        <w:ind w:left="102" w:right="152" w:firstLine="707"/>
        <w:jc w:val="both"/>
      </w:pPr>
      <w:r>
        <w:rPr/>
        <w:t>Признать утратившим силу постановление Правительства Кабардино-Балкарской</w:t>
      </w:r>
      <w:r>
        <w:rPr>
          <w:spacing w:val="73"/>
        </w:rPr>
        <w:t> </w:t>
      </w:r>
      <w:r>
        <w:rPr/>
        <w:t>Республики</w:t>
      </w:r>
      <w:r>
        <w:rPr>
          <w:spacing w:val="75"/>
        </w:rPr>
        <w:t> </w:t>
      </w:r>
      <w:r>
        <w:rPr/>
        <w:t>от</w:t>
      </w:r>
      <w:r>
        <w:rPr>
          <w:spacing w:val="72"/>
        </w:rPr>
        <w:t> </w:t>
      </w:r>
      <w:r>
        <w:rPr/>
        <w:t>14</w:t>
      </w:r>
      <w:r>
        <w:rPr>
          <w:spacing w:val="75"/>
        </w:rPr>
        <w:t> </w:t>
      </w:r>
      <w:r>
        <w:rPr/>
        <w:t>октября</w:t>
      </w:r>
      <w:r>
        <w:rPr>
          <w:spacing w:val="74"/>
        </w:rPr>
        <w:t> </w:t>
      </w:r>
      <w:r>
        <w:rPr/>
        <w:t>2015</w:t>
      </w:r>
      <w:r>
        <w:rPr>
          <w:spacing w:val="73"/>
        </w:rPr>
        <w:t> </w:t>
      </w:r>
      <w:r>
        <w:rPr/>
        <w:t>г.</w:t>
      </w:r>
      <w:r>
        <w:rPr>
          <w:spacing w:val="73"/>
        </w:rPr>
        <w:t> </w:t>
      </w:r>
      <w:r>
        <w:rPr/>
        <w:t>№</w:t>
      </w:r>
      <w:r>
        <w:rPr>
          <w:spacing w:val="76"/>
        </w:rPr>
        <w:t> </w:t>
      </w:r>
      <w:r>
        <w:rPr/>
        <w:t>232-</w:t>
      </w:r>
      <w:r>
        <w:rPr>
          <w:spacing w:val="-5"/>
        </w:rPr>
        <w:t>ПП</w:t>
      </w:r>
    </w:p>
    <w:p>
      <w:pPr>
        <w:pStyle w:val="BodyText"/>
        <w:ind w:left="102" w:right="153"/>
        <w:jc w:val="both"/>
      </w:pPr>
      <w:r>
        <w:rPr/>
        <w:t>«О</w:t>
      </w:r>
      <w:r>
        <w:rPr>
          <w:spacing w:val="80"/>
        </w:rPr>
        <w:t>   </w:t>
      </w:r>
      <w:r>
        <w:rPr/>
        <w:t>Порядке</w:t>
      </w:r>
      <w:r>
        <w:rPr>
          <w:spacing w:val="80"/>
        </w:rPr>
        <w:t>   </w:t>
      </w:r>
      <w:r>
        <w:rPr/>
        <w:t>оплаты</w:t>
      </w:r>
      <w:r>
        <w:rPr>
          <w:spacing w:val="80"/>
        </w:rPr>
        <w:t>   </w:t>
      </w:r>
      <w:r>
        <w:rPr/>
        <w:t>труда</w:t>
      </w:r>
      <w:r>
        <w:rPr>
          <w:spacing w:val="80"/>
        </w:rPr>
        <w:t>   </w:t>
      </w:r>
      <w:r>
        <w:rPr/>
        <w:t>специалистов,</w:t>
      </w:r>
      <w:r>
        <w:rPr>
          <w:spacing w:val="80"/>
        </w:rPr>
        <w:t>   </w:t>
      </w:r>
      <w:r>
        <w:rPr/>
        <w:t>привлекаемых для осуществления всестороннего анализа профессиональной деятельности педагогических работников Кабардино-Балкарской Республики при аттестации в целях установления квалификационной категории» (единый портал исполнительных органов государственной власти Кабардино-Балкарской Республики и органов местного самоуправления (www.pravitelstvo.kbr.ru), 16 октября 2015 г.).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4"/>
        <w:rPr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1"/>
        <w:gridCol w:w="2954"/>
      </w:tblGrid>
      <w:tr>
        <w:trPr>
          <w:trHeight w:val="632" w:hRule="atLeast"/>
        </w:trPr>
        <w:tc>
          <w:tcPr>
            <w:tcW w:w="5871" w:type="dxa"/>
          </w:tcPr>
          <w:p>
            <w:pPr>
              <w:pStyle w:val="TableParagraph"/>
              <w:spacing w:line="311" w:lineRule="exact"/>
              <w:ind w:left="3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Правительства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Кабардино-Балкарской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Республики</w:t>
            </w:r>
          </w:p>
        </w:tc>
        <w:tc>
          <w:tcPr>
            <w:tcW w:w="2954" w:type="dxa"/>
          </w:tcPr>
          <w:p>
            <w:pPr>
              <w:pStyle w:val="TableParagraph"/>
              <w:spacing w:before="310"/>
              <w:ind w:left="1570" w:right="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А.Мусуков</w:t>
            </w:r>
          </w:p>
        </w:tc>
      </w:tr>
    </w:tbl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21"/>
        <w:rPr>
          <w:sz w:val="12"/>
        </w:rPr>
      </w:pPr>
    </w:p>
    <w:p>
      <w:pPr>
        <w:spacing w:before="0"/>
        <w:ind w:left="102" w:right="0" w:firstLine="0"/>
        <w:jc w:val="left"/>
        <w:rPr>
          <w:sz w:val="12"/>
        </w:rPr>
      </w:pPr>
      <w:r>
        <w:rPr>
          <w:spacing w:val="-5"/>
          <w:sz w:val="12"/>
        </w:rPr>
        <w:t>бе</w:t>
      </w:r>
    </w:p>
    <w:sectPr>
      <w:type w:val="continuous"/>
      <w:pgSz w:w="11910" w:h="16850"/>
      <w:pgMar w:top="1340" w:bottom="280" w:left="1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 w:hanging="6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2" w:lineRule="exact"/>
      <w:ind w:right="1518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Мирзоева</dc:creator>
  <dc:title>Проект</dc:title>
  <dcterms:created xsi:type="dcterms:W3CDTF">2024-03-06T09:06:30Z</dcterms:created>
  <dcterms:modified xsi:type="dcterms:W3CDTF">2024-03-06T09:06:30Z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2024-03-06T00:00:00Z</vt:filetime>
  </property>
  <property fmtid="{D5CDD505-2E9C-101B-9397-08002B2CF9AE}" pid="5" name="Producer">
    <vt:lpwstr>Microsoft® Word 2013</vt:lpwstr>
  </property>
</Properties>
</file>