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bookmarkStart w:id="0" w:name="_GoBack"/>
      <w:bookmarkEnd w:id="0"/>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7221AC">
        <w:rPr>
          <w:rFonts w:ascii="Times New Roman" w:eastAsia="Calibri" w:hAnsi="Times New Roman" w:cs="Times New Roman"/>
        </w:rPr>
        <w:t>г.о. Прохладный</w:t>
      </w:r>
      <w:r w:rsidR="00D62655">
        <w:rPr>
          <w:rFonts w:ascii="Times New Roman" w:eastAsia="Calibri" w:hAnsi="Times New Roman" w:cs="Times New Roman"/>
        </w:rPr>
        <w:t xml:space="preserve"> </w:t>
      </w:r>
      <w:r w:rsidR="00F055D2">
        <w:rPr>
          <w:rFonts w:ascii="Times New Roman" w:eastAsia="Calibri" w:hAnsi="Times New Roman" w:cs="Times New Roman"/>
        </w:rPr>
        <w:t>пер. Майский, 22</w:t>
      </w:r>
      <w:r w:rsidRPr="001D507D">
        <w:rPr>
          <w:rFonts w:ascii="Times New Roman" w:eastAsia="Calibri" w:hAnsi="Times New Roman" w:cs="Times New Roman"/>
        </w:rPr>
        <w:t>;</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w:t>
      </w:r>
      <w:r w:rsidR="00EE2563" w:rsidRPr="001D507D">
        <w:lastRenderedPageBreak/>
        <w:t xml:space="preserve">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w:t>
      </w:r>
      <w:r w:rsidRPr="001D507D">
        <w:rPr>
          <w:rFonts w:ascii="Times New Roman" w:hAnsi="Times New Roman" w:cs="Times New Roman"/>
        </w:rPr>
        <w:lastRenderedPageBreak/>
        <w:t xml:space="preserve">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Заказчиком, Подрядчиком и Строительным контролем, в лице уполномоченных представителей, совместно на дату освидетельствования при отсутствии </w:t>
      </w:r>
      <w:r w:rsidRPr="001D507D">
        <w:rPr>
          <w:color w:val="000000"/>
        </w:rPr>
        <w:lastRenderedPageBreak/>
        <w:t>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w:t>
      </w:r>
      <w:r w:rsidRPr="001D507D">
        <w:lastRenderedPageBreak/>
        <w:t xml:space="preserve">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w:t>
      </w:r>
      <w:r w:rsidRPr="001D507D">
        <w:lastRenderedPageBreak/>
        <w:t>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w:t>
      </w:r>
      <w:r w:rsidRPr="001D507D">
        <w:lastRenderedPageBreak/>
        <w:t>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w:t>
      </w:r>
      <w:r w:rsidR="00102584" w:rsidRPr="001D507D">
        <w:rPr>
          <w:color w:val="000000"/>
        </w:rPr>
        <w:lastRenderedPageBreak/>
        <w:t>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lastRenderedPageBreak/>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F055D2" w:rsidP="00C5331E">
            <w:pPr>
              <w:tabs>
                <w:tab w:val="left" w:pos="622"/>
              </w:tabs>
              <w:autoSpaceDE w:val="0"/>
              <w:autoSpaceDN w:val="0"/>
              <w:adjustRightInd w:val="0"/>
              <w:ind w:left="33" w:right="-2"/>
              <w:rPr>
                <w:b/>
                <w:u w:val="single"/>
              </w:rPr>
            </w:pPr>
            <w:r>
              <w:rPr>
                <w:b/>
                <w:u w:val="single"/>
              </w:rPr>
              <w:t xml:space="preserve">  г.о. Прохладный пер. Майский, д. 22</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F055D2">
              <w:t xml:space="preserve"> - 1985</w:t>
            </w:r>
          </w:p>
          <w:p w:rsidR="005B1F2A" w:rsidRPr="00605B53" w:rsidRDefault="00AD7F00" w:rsidP="00C5331E">
            <w:pPr>
              <w:tabs>
                <w:tab w:val="left" w:pos="622"/>
              </w:tabs>
              <w:autoSpaceDE w:val="0"/>
              <w:autoSpaceDN w:val="0"/>
              <w:adjustRightInd w:val="0"/>
              <w:ind w:left="33" w:right="-2"/>
            </w:pPr>
            <w:r>
              <w:t>Количество этажей - 5</w:t>
            </w:r>
          </w:p>
          <w:p w:rsidR="005B1F2A" w:rsidRPr="00605B53" w:rsidRDefault="00F055D2" w:rsidP="00C5331E">
            <w:pPr>
              <w:tabs>
                <w:tab w:val="left" w:pos="622"/>
              </w:tabs>
              <w:autoSpaceDE w:val="0"/>
              <w:autoSpaceDN w:val="0"/>
              <w:adjustRightInd w:val="0"/>
              <w:ind w:left="33" w:right="-2"/>
            </w:pPr>
            <w:r>
              <w:t>Количество подъездов - 12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D70DAD">
              <w:t>кирпич</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lastRenderedPageBreak/>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 xml:space="preserve">Не позднее 5 (трех) рабочих дней, следующего за днем получения заказчиком </w:t>
      </w:r>
      <w:r w:rsidRPr="00A86C52">
        <w:rPr>
          <w:sz w:val="22"/>
          <w:szCs w:val="22"/>
          <w:lang w:eastAsia="en-US"/>
        </w:rPr>
        <w:lastRenderedPageBreak/>
        <w:t>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949"/>
        <w:gridCol w:w="2126"/>
      </w:tblGrid>
      <w:tr w:rsidR="00F401B9" w:rsidRPr="00A86C52" w:rsidTr="00D335D3">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D335D3">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D335D3">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94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D335D3">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D335D3">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D335D3">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D335D3">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D335D3">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D335D3">
        <w:trPr>
          <w:trHeight w:val="195"/>
        </w:trPr>
        <w:tc>
          <w:tcPr>
            <w:tcW w:w="423" w:type="dxa"/>
            <w:tcBorders>
              <w:top w:val="single" w:sz="2" w:space="0" w:color="auto"/>
              <w:left w:val="single" w:sz="2" w:space="0" w:color="auto"/>
            </w:tcBorders>
          </w:tcPr>
          <w:p w:rsidR="00F401B9" w:rsidRPr="00A86C52" w:rsidRDefault="00F401B9" w:rsidP="00D335D3">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949"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D335D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F055D2">
              <w:rPr>
                <w:rFonts w:eastAsia="Calibri"/>
                <w:sz w:val="22"/>
                <w:szCs w:val="22"/>
              </w:rPr>
              <w:t>г.о. Прохладный пер. Майский, 22</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F055D2" w:rsidP="00D335D3">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6 291 772,80</w:t>
            </w:r>
          </w:p>
        </w:tc>
      </w:tr>
      <w:tr w:rsidR="00992781" w:rsidRPr="00A86C52" w:rsidTr="00D335D3">
        <w:trPr>
          <w:trHeight w:val="289"/>
        </w:trPr>
        <w:tc>
          <w:tcPr>
            <w:tcW w:w="7372" w:type="dxa"/>
            <w:gridSpan w:val="2"/>
            <w:tcBorders>
              <w:top w:val="single" w:sz="4" w:space="0" w:color="auto"/>
              <w:left w:val="single" w:sz="2" w:space="0" w:color="auto"/>
            </w:tcBorders>
          </w:tcPr>
          <w:p w:rsidR="00992781" w:rsidRPr="00A86C52" w:rsidRDefault="00992781" w:rsidP="00D335D3">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F055D2" w:rsidRDefault="00F055D2" w:rsidP="00D335D3">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F055D2">
              <w:rPr>
                <w:rFonts w:eastAsia="Calibri"/>
                <w:b/>
                <w:bCs/>
                <w:sz w:val="22"/>
                <w:szCs w:val="22"/>
                <w:lang w:eastAsia="en-US"/>
              </w:rPr>
              <w:t>6 291 772,80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847"/>
        <w:gridCol w:w="3544"/>
        <w:gridCol w:w="1559"/>
        <w:gridCol w:w="1560"/>
        <w:gridCol w:w="992"/>
      </w:tblGrid>
      <w:tr w:rsidR="00391612" w:rsidTr="00D335D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47"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54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70DAD" w:rsidTr="00D335D3">
        <w:tc>
          <w:tcPr>
            <w:tcW w:w="849" w:type="dxa"/>
            <w:tcBorders>
              <w:top w:val="single" w:sz="4" w:space="0" w:color="auto"/>
              <w:left w:val="single" w:sz="4" w:space="0" w:color="auto"/>
              <w:bottom w:val="single" w:sz="4" w:space="0" w:color="auto"/>
              <w:right w:val="single" w:sz="4" w:space="0" w:color="auto"/>
            </w:tcBorders>
            <w:vAlign w:val="center"/>
            <w:hideMark/>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1</w:t>
            </w:r>
          </w:p>
        </w:tc>
        <w:tc>
          <w:tcPr>
            <w:tcW w:w="847"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б/н</w:t>
            </w:r>
          </w:p>
        </w:tc>
        <w:tc>
          <w:tcPr>
            <w:tcW w:w="3544" w:type="dxa"/>
            <w:tcBorders>
              <w:top w:val="single" w:sz="4" w:space="0" w:color="auto"/>
              <w:left w:val="single" w:sz="4" w:space="0" w:color="auto"/>
              <w:bottom w:val="single" w:sz="4" w:space="0" w:color="auto"/>
              <w:right w:val="single" w:sz="4" w:space="0" w:color="auto"/>
            </w:tcBorders>
          </w:tcPr>
          <w:p w:rsidR="00D70DAD" w:rsidRPr="00A86C52" w:rsidRDefault="00F055D2" w:rsidP="00D70DAD">
            <w:pPr>
              <w:spacing w:before="100" w:beforeAutospacing="1" w:after="100" w:afterAutospacing="1"/>
              <w:contextualSpacing/>
              <w:jc w:val="left"/>
              <w:rPr>
                <w:rFonts w:eastAsia="Calibri"/>
                <w:sz w:val="22"/>
                <w:szCs w:val="22"/>
              </w:rPr>
            </w:pPr>
            <w:r>
              <w:rPr>
                <w:rFonts w:eastAsia="Calibri"/>
                <w:sz w:val="22"/>
                <w:szCs w:val="22"/>
              </w:rPr>
              <w:t>г.о. Прохладный пер. Майский, 22</w:t>
            </w:r>
          </w:p>
        </w:tc>
        <w:tc>
          <w:tcPr>
            <w:tcW w:w="1559" w:type="dxa"/>
            <w:tcBorders>
              <w:top w:val="single" w:sz="4" w:space="0" w:color="auto"/>
              <w:left w:val="single" w:sz="4" w:space="0" w:color="auto"/>
              <w:bottom w:val="single" w:sz="4" w:space="0" w:color="auto"/>
              <w:right w:val="single" w:sz="4" w:space="0" w:color="auto"/>
            </w:tcBorders>
            <w:vAlign w:val="center"/>
          </w:tcPr>
          <w:p w:rsidR="00D70DAD" w:rsidRPr="00A86C52" w:rsidRDefault="00F055D2" w:rsidP="00D70DAD">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6 291 772,80</w:t>
            </w:r>
          </w:p>
        </w:tc>
        <w:tc>
          <w:tcPr>
            <w:tcW w:w="1560"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70DAD" w:rsidRDefault="00D335D3" w:rsidP="00D70DAD">
            <w:pPr>
              <w:spacing w:before="100" w:beforeAutospacing="1" w:after="100" w:afterAutospacing="1"/>
              <w:contextualSpacing/>
              <w:jc w:val="center"/>
              <w:rPr>
                <w:sz w:val="22"/>
                <w:szCs w:val="22"/>
                <w:lang w:eastAsia="en-US"/>
              </w:rPr>
            </w:pPr>
            <w:r>
              <w:rPr>
                <w:sz w:val="22"/>
                <w:szCs w:val="22"/>
                <w:lang w:eastAsia="en-US"/>
              </w:rPr>
              <w:t>19</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Pr="00F055D2" w:rsidRDefault="00F055D2" w:rsidP="006509B3">
            <w:pPr>
              <w:spacing w:before="100" w:beforeAutospacing="1" w:after="100" w:afterAutospacing="1"/>
              <w:contextualSpacing/>
              <w:jc w:val="center"/>
              <w:rPr>
                <w:b/>
                <w:sz w:val="22"/>
                <w:szCs w:val="22"/>
                <w:lang w:eastAsia="en-US"/>
              </w:rPr>
            </w:pPr>
            <w:r w:rsidRPr="00F055D2">
              <w:rPr>
                <w:rFonts w:eastAsia="Calibri"/>
                <w:b/>
                <w:bCs/>
                <w:sz w:val="22"/>
                <w:szCs w:val="22"/>
                <w:lang w:eastAsia="en-US"/>
              </w:rPr>
              <w:t>6 291 772,80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Pr="002834A7" w:rsidRDefault="006509B3" w:rsidP="006509B3">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D335D3" w:rsidP="006509B3">
            <w:pPr>
              <w:spacing w:before="100" w:beforeAutospacing="1" w:after="100" w:afterAutospacing="1"/>
              <w:contextualSpacing/>
              <w:jc w:val="center"/>
              <w:rPr>
                <w:sz w:val="22"/>
                <w:szCs w:val="22"/>
                <w:lang w:eastAsia="en-US"/>
              </w:rPr>
            </w:pPr>
            <w:r>
              <w:rPr>
                <w:sz w:val="22"/>
                <w:szCs w:val="22"/>
                <w:lang w:eastAsia="en-US"/>
              </w:rPr>
              <w:t>19</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lastRenderedPageBreak/>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lastRenderedPageBreak/>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182F21">
      <w:pPr>
        <w:shd w:val="clear" w:color="auto" w:fill="FFFFFF"/>
        <w:spacing w:before="100" w:beforeAutospacing="1" w:after="100" w:afterAutospacing="1"/>
        <w:contextualSpacing/>
        <w:jc w:val="center"/>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A86C52" w:rsidTr="00C81B67">
        <w:trPr>
          <w:jc w:val="center"/>
        </w:trPr>
        <w:tc>
          <w:tcPr>
            <w:tcW w:w="4162" w:type="dxa"/>
            <w:shd w:val="clear" w:color="auto" w:fill="FFFFFF"/>
            <w:tcMar>
              <w:top w:w="0" w:type="dxa"/>
              <w:left w:w="108" w:type="dxa"/>
              <w:bottom w:w="0" w:type="dxa"/>
              <w:right w:w="108" w:type="dxa"/>
            </w:tcMar>
          </w:tcPr>
          <w:p w:rsidR="00AE607E" w:rsidRPr="00A86C52" w:rsidRDefault="00AE607E" w:rsidP="00A8759B">
            <w:pPr>
              <w:spacing w:before="100" w:beforeAutospacing="1" w:after="100" w:afterAutospacing="1"/>
              <w:ind w:left="317"/>
              <w:contextualSpacing/>
              <w:jc w:val="left"/>
              <w:rPr>
                <w:rFonts w:eastAsiaTheme="minorEastAsia"/>
                <w:sz w:val="22"/>
                <w:szCs w:val="22"/>
              </w:rPr>
            </w:pPr>
          </w:p>
        </w:tc>
        <w:tc>
          <w:tcPr>
            <w:tcW w:w="4615" w:type="dxa"/>
            <w:shd w:val="clear" w:color="auto" w:fill="FFFFFF"/>
          </w:tcPr>
          <w:p w:rsidR="00AE607E" w:rsidRPr="00A86C52" w:rsidRDefault="00AE607E" w:rsidP="00A8759B">
            <w:pPr>
              <w:spacing w:before="100" w:beforeAutospacing="1" w:after="100" w:afterAutospacing="1"/>
              <w:ind w:left="317" w:right="-616"/>
              <w:contextualSpacing/>
              <w:jc w:val="left"/>
              <w:rPr>
                <w:color w:val="000000"/>
                <w:sz w:val="22"/>
                <w:szCs w:val="22"/>
              </w:rPr>
            </w:pPr>
          </w:p>
        </w:tc>
      </w:tr>
    </w:tbl>
    <w:p w:rsidR="00131CC9" w:rsidRDefault="00131CC9" w:rsidP="00FB2DC3">
      <w:pPr>
        <w:pStyle w:val="1"/>
        <w:spacing w:before="100" w:beforeAutospacing="1" w:after="100" w:afterAutospacing="1"/>
        <w:contextualSpacing/>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lastRenderedPageBreak/>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EEB" w:rsidRDefault="00426EEB">
      <w:pPr>
        <w:spacing w:after="0"/>
      </w:pPr>
      <w:r>
        <w:separator/>
      </w:r>
    </w:p>
  </w:endnote>
  <w:endnote w:type="continuationSeparator" w:id="0">
    <w:p w:rsidR="00426EEB" w:rsidRDefault="00426E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Pr="001D507D" w:rsidRDefault="00AD7F0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617786">
          <w:rPr>
            <w:b/>
            <w:noProof/>
            <w:sz w:val="22"/>
          </w:rPr>
          <w:t>1</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EEB" w:rsidRDefault="00426EEB">
      <w:pPr>
        <w:spacing w:after="0"/>
      </w:pPr>
      <w:r>
        <w:separator/>
      </w:r>
    </w:p>
  </w:footnote>
  <w:footnote w:type="continuationSeparator" w:id="0">
    <w:p w:rsidR="00426EEB" w:rsidRDefault="00426EEB">
      <w:pPr>
        <w:spacing w:after="0"/>
      </w:pPr>
      <w:r>
        <w:continuationSeparator/>
      </w:r>
    </w:p>
  </w:footnote>
  <w:footnote w:id="1">
    <w:p w:rsidR="00AD7F00" w:rsidRDefault="00AD7F0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5DE6"/>
    <w:rsid w:val="00102584"/>
    <w:rsid w:val="00116725"/>
    <w:rsid w:val="00130A4C"/>
    <w:rsid w:val="00131CC9"/>
    <w:rsid w:val="00133022"/>
    <w:rsid w:val="00165719"/>
    <w:rsid w:val="00173127"/>
    <w:rsid w:val="00180406"/>
    <w:rsid w:val="00181011"/>
    <w:rsid w:val="001810B2"/>
    <w:rsid w:val="00182F21"/>
    <w:rsid w:val="00190B41"/>
    <w:rsid w:val="00192221"/>
    <w:rsid w:val="0019363E"/>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1B40"/>
    <w:rsid w:val="002A7D31"/>
    <w:rsid w:val="002B0B9B"/>
    <w:rsid w:val="002B2A58"/>
    <w:rsid w:val="002B43AB"/>
    <w:rsid w:val="002B6FBA"/>
    <w:rsid w:val="002C179D"/>
    <w:rsid w:val="002D32F1"/>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6EEB"/>
    <w:rsid w:val="0042761A"/>
    <w:rsid w:val="00433CC9"/>
    <w:rsid w:val="00434B82"/>
    <w:rsid w:val="00445D7D"/>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17786"/>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221AC"/>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35D3"/>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61C52"/>
    <w:rsid w:val="00E765E0"/>
    <w:rsid w:val="00E809B0"/>
    <w:rsid w:val="00E9017D"/>
    <w:rsid w:val="00E901A4"/>
    <w:rsid w:val="00EB16B1"/>
    <w:rsid w:val="00EB1E28"/>
    <w:rsid w:val="00EC27B8"/>
    <w:rsid w:val="00EC28AE"/>
    <w:rsid w:val="00EC600D"/>
    <w:rsid w:val="00EE2563"/>
    <w:rsid w:val="00F00C6E"/>
    <w:rsid w:val="00F055D2"/>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7781-130F-4A13-9B9C-194FEC5A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16427</Words>
  <Characters>93634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2021-03-31T06:37:00Z</cp:lastPrinted>
  <dcterms:created xsi:type="dcterms:W3CDTF">2021-07-06T12:35:00Z</dcterms:created>
  <dcterms:modified xsi:type="dcterms:W3CDTF">2021-07-06T12:35:00Z</dcterms:modified>
</cp:coreProperties>
</file>